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连宿高速徐圩段徐南供电所10KV方洋线迁改工程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jc w:val="left"/>
        <w:rPr>
          <w:rFonts w:ascii="宋体" w:cs="宋体"/>
          <w:b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连宿高速徐圩段徐南供电所10KV方洋线迁改工程</w:t>
      </w:r>
      <w:r>
        <w:rPr>
          <w:rFonts w:hint="eastAsia" w:ascii="宋体" w:hAnsi="宋体" w:cs="宋体"/>
          <w:sz w:val="24"/>
          <w:shd w:val="clear" w:color="auto" w:fill="FFFFFF"/>
        </w:rPr>
        <w:t>进行公开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一、工程概况：</w:t>
      </w:r>
    </w:p>
    <w:tbl>
      <w:tblPr>
        <w:tblStyle w:val="5"/>
        <w:tblW w:w="9171" w:type="dxa"/>
        <w:tblInd w:w="-26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594"/>
        <w:gridCol w:w="3028"/>
        <w:gridCol w:w="981"/>
        <w:gridCol w:w="982"/>
        <w:gridCol w:w="174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顶管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1*200mmMPP管（路径长度160米，顶管长度以实际为准）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方井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内径1.5m*1.5m*1.45m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both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二、计划工期：</w:t>
      </w:r>
      <w:bookmarkStart w:id="0" w:name="_Toc221950040"/>
      <w:r>
        <w:rPr>
          <w:rFonts w:hint="eastAsia" w:ascii="宋体" w:hAnsi="宋体" w:cs="宋体"/>
          <w:sz w:val="24"/>
        </w:rPr>
        <w:t>计划工期</w:t>
      </w:r>
      <w:r>
        <w:rPr>
          <w:rFonts w:hint="eastAsia" w:ascii="宋体" w:hAnsi="宋体" w:cs="宋体"/>
          <w:sz w:val="24"/>
          <w:lang w:val="en-US" w:eastAsia="zh-CN"/>
        </w:rPr>
        <w:t>15</w:t>
      </w:r>
      <w:r>
        <w:rPr>
          <w:rFonts w:hint="eastAsia" w:ascii="宋体" w:hAnsi="宋体" w:cs="宋体"/>
          <w:sz w:val="24"/>
        </w:rPr>
        <w:t>日历天，</w:t>
      </w:r>
      <w:r>
        <w:rPr>
          <w:rFonts w:hint="eastAsia" w:ascii="宋体" w:hAnsi="宋体" w:cs="宋体"/>
          <w:sz w:val="24"/>
          <w:lang w:eastAsia="zh-CN"/>
        </w:rPr>
        <w:t>计划</w:t>
      </w:r>
      <w:r>
        <w:rPr>
          <w:rFonts w:hint="eastAsia" w:ascii="宋体" w:hAnsi="宋体" w:cs="宋体"/>
          <w:sz w:val="24"/>
        </w:rPr>
        <w:t>开工日期20</w:t>
      </w:r>
      <w:r>
        <w:rPr>
          <w:rFonts w:hint="eastAsia" w:ascii="宋体" w:hAnsi="宋体" w:cs="宋体"/>
          <w:sz w:val="24"/>
          <w:lang w:val="en-US" w:eastAsia="zh-CN"/>
        </w:rPr>
        <w:t>22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08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15</w:t>
      </w:r>
      <w:r>
        <w:rPr>
          <w:rFonts w:hint="eastAsia" w:ascii="宋体" w:hAnsi="宋体" w:cs="宋体"/>
          <w:sz w:val="24"/>
        </w:rPr>
        <w:t>日，</w:t>
      </w:r>
      <w:r>
        <w:rPr>
          <w:rFonts w:hint="eastAsia" w:ascii="宋体" w:hAnsi="宋体" w:cs="宋体"/>
          <w:sz w:val="24"/>
          <w:lang w:eastAsia="zh-CN"/>
        </w:rPr>
        <w:t>计划</w:t>
      </w:r>
      <w:r>
        <w:rPr>
          <w:rFonts w:hint="eastAsia" w:ascii="宋体" w:hAnsi="宋体" w:cs="宋体"/>
          <w:sz w:val="24"/>
        </w:rPr>
        <w:t>竣工日期20</w:t>
      </w:r>
      <w:r>
        <w:rPr>
          <w:rFonts w:hint="eastAsia" w:ascii="宋体" w:hAnsi="宋体" w:cs="宋体"/>
          <w:sz w:val="24"/>
          <w:lang w:val="en-US" w:eastAsia="zh-CN"/>
        </w:rPr>
        <w:t>22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08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30</w:t>
      </w:r>
      <w:r>
        <w:rPr>
          <w:rFonts w:hint="eastAsia" w:ascii="宋体" w:hAnsi="宋体" w:cs="宋体"/>
          <w:sz w:val="24"/>
        </w:rPr>
        <w:t>日，</w:t>
      </w:r>
      <w:bookmarkEnd w:id="0"/>
      <w:r>
        <w:rPr>
          <w:rFonts w:hint="eastAsia" w:ascii="宋体" w:hAnsi="宋体" w:cs="宋体"/>
          <w:sz w:val="24"/>
        </w:rPr>
        <w:t>中标人接到中标通知书即日准备进场施工。</w:t>
      </w:r>
    </w:p>
    <w:p>
      <w:pPr>
        <w:spacing w:line="360" w:lineRule="auto"/>
        <w:ind w:firstLine="480" w:firstLineChars="200"/>
        <w:jc w:val="both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三、质量要求：合格。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2022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08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12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3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1、投标人须为中华人民共和国境内注册的独立法人单位，具备履行合同的能力。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3、投标人处于正常的生产经营状态。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4、投标人具备建筑或市政施工承包三级以上资质（含三级），具备建筑施工安全生产许可证，具备二级及以上建筑、市政注册建造师，具备现场专职安全员。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：人民币</w:t>
      </w:r>
      <w:r>
        <w:rPr>
          <w:rFonts w:hint="eastAsia" w:ascii="宋体" w:hAnsi="宋体" w:cs="宋体"/>
          <w:sz w:val="24"/>
          <w:lang w:val="en-US" w:eastAsia="zh-CN"/>
        </w:rPr>
        <w:t>59200.00</w:t>
      </w:r>
      <w:r>
        <w:rPr>
          <w:rFonts w:hint="eastAsia" w:ascii="宋体" w:hAnsi="宋体" w:cs="宋体"/>
          <w:sz w:val="24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若本次采购报价超过甲方预算，甲方有权重新询价</w:t>
      </w:r>
      <w:r>
        <w:rPr>
          <w:rFonts w:hint="eastAsia" w:ascii="宋体" w:hAnsi="宋体" w:cs="宋体"/>
          <w:sz w:val="24"/>
        </w:rPr>
        <w:t>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hint="eastAsia" w:ascii="宋体" w:hAnsi="宋体" w:cs="宋体"/>
          <w:sz w:val="24"/>
          <w:highlight w:val="none"/>
        </w:rPr>
        <w:t>“三证合一”后的营业执照副本复印件</w:t>
      </w:r>
      <w:r>
        <w:rPr>
          <w:rFonts w:hint="eastAsia" w:ascii="宋体" w:hAnsi="宋体" w:cs="宋体"/>
          <w:sz w:val="24"/>
          <w:highlight w:val="none"/>
          <w:lang w:eastAsia="zh-CN"/>
        </w:rPr>
        <w:t>；法人身份证明书；授权委托书</w:t>
      </w:r>
      <w:r>
        <w:rPr>
          <w:rFonts w:hint="eastAsia" w:ascii="宋体" w:hAnsi="宋体" w:cs="宋体"/>
          <w:sz w:val="24"/>
          <w:highlight w:val="none"/>
        </w:rPr>
        <w:t>；</w:t>
      </w:r>
      <w:r>
        <w:rPr>
          <w:rFonts w:hint="eastAsia" w:ascii="宋体" w:hAnsi="宋体" w:cs="宋体"/>
          <w:sz w:val="24"/>
          <w:highlight w:val="none"/>
          <w:lang w:eastAsia="zh-CN"/>
        </w:rPr>
        <w:t>建筑业企业</w:t>
      </w:r>
      <w:r>
        <w:rPr>
          <w:rFonts w:hint="eastAsia" w:ascii="宋体" w:hAnsi="宋体" w:cs="宋体"/>
          <w:sz w:val="24"/>
          <w:highlight w:val="none"/>
        </w:rPr>
        <w:t>资质证书；</w:t>
      </w:r>
      <w:r>
        <w:rPr>
          <w:rFonts w:hint="eastAsia" w:ascii="宋体" w:hAnsi="宋体" w:cs="宋体"/>
          <w:sz w:val="24"/>
          <w:highlight w:val="none"/>
          <w:lang w:eastAsia="zh-CN"/>
        </w:rPr>
        <w:t>项目经理</w:t>
      </w:r>
      <w:r>
        <w:rPr>
          <w:rFonts w:hint="eastAsia" w:ascii="宋体" w:hAnsi="宋体" w:cs="宋体"/>
          <w:sz w:val="24"/>
          <w:highlight w:val="none"/>
        </w:rPr>
        <w:t>建造师证书；</w:t>
      </w:r>
      <w:r>
        <w:rPr>
          <w:rFonts w:hint="eastAsia" w:ascii="宋体" w:hAnsi="宋体" w:cs="宋体"/>
          <w:sz w:val="24"/>
          <w:highlight w:val="none"/>
          <w:lang w:eastAsia="zh-CN"/>
        </w:rPr>
        <w:t>安全员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C证</w:t>
      </w:r>
      <w:r>
        <w:rPr>
          <w:rFonts w:hint="eastAsia" w:ascii="宋体" w:hAnsi="宋体" w:cs="宋体"/>
          <w:sz w:val="24"/>
          <w:highlight w:val="none"/>
          <w:lang w:eastAsia="zh-CN"/>
        </w:rPr>
        <w:t>证书；依法缴纳税收的记录（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2022年内</w:t>
      </w:r>
      <w:r>
        <w:rPr>
          <w:rFonts w:hint="eastAsia" w:ascii="宋体" w:hAnsi="宋体" w:cs="宋体"/>
          <w:sz w:val="24"/>
          <w:highlight w:val="none"/>
          <w:lang w:eastAsia="zh-CN"/>
        </w:rPr>
        <w:t>三个月【税收所属日期】）；无不良信用查询记录；承诺书（具体格式详见附录）</w:t>
      </w:r>
      <w:r>
        <w:rPr>
          <w:rFonts w:hint="eastAsia" w:ascii="宋体" w:hAnsi="宋体" w:cs="宋体"/>
          <w:sz w:val="24"/>
          <w:lang w:eastAsia="zh-CN"/>
        </w:rPr>
        <w:t>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本工程无预付款，工程完工、并经双方初步验收合格后，乙方提供给甲方合法合规、真实有效的增值税专用发票（9%税率），甲方付至合同价60%，工程二次验收合格并经审计后甲方在1个月内付至审计结算价的97%，剩余3％作为质保金。质保期1年，质保期满且无质量问题后1个月内无息付清余款（如果国家政策有变动，依据国家最新政策变动）。每次付款前如果乙方未提供合规增值税专用发票，甲方有权拒付相应款项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（请与联系人联系获取图纸和清单）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</w:t>
      </w:r>
      <w:r>
        <w:rPr>
          <w:rFonts w:hint="default" w:ascii="宋体" w:hAnsi="宋体" w:cs="宋体"/>
          <w:sz w:val="24"/>
          <w:lang w:val="en-US" w:eastAsia="zh-CN"/>
        </w:rPr>
        <w:t>孙</w:t>
      </w:r>
      <w:r>
        <w:rPr>
          <w:rFonts w:hint="eastAsia" w:ascii="宋体" w:hAnsi="宋体" w:cs="宋体"/>
          <w:sz w:val="24"/>
          <w:lang w:val="en-US" w:eastAsia="zh-CN"/>
        </w:rPr>
        <w:t>先生</w:t>
      </w:r>
      <w:r>
        <w:rPr>
          <w:rFonts w:hint="default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default" w:ascii="宋体" w:hAnsi="宋体" w:cs="宋体"/>
          <w:sz w:val="24"/>
          <w:lang w:val="en-US" w:eastAsia="zh-CN"/>
        </w:rPr>
        <w:t>电话：15305135499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right="560" w:firstLine="480" w:firstLineChars="200"/>
        <w:jc w:val="center"/>
        <w:textAlignment w:val="auto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22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08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10</w:t>
      </w:r>
      <w:bookmarkStart w:id="1" w:name="_GoBack"/>
      <w:bookmarkEnd w:id="1"/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1、报价函（加盖公章，须报报价分析明细表）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5、建筑业企业资质证书；项目经理建造师证书；安全员C证证书；（复印件加盖公章）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6、依法缴纳税收的记录（2022年内三个月【税收所属日期】）（加盖公章）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8、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numPr>
          <w:ilvl w:val="0"/>
          <w:numId w:val="1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5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highlight w:val="yellow"/>
          <w:lang w:eastAsia="zh-CN"/>
        </w:rPr>
        <w:t>包含建筑（安装）工程一切险及安全生产责任险</w:t>
      </w:r>
      <w:r>
        <w:rPr>
          <w:rFonts w:hint="eastAsia"/>
          <w:b/>
          <w:bCs/>
          <w:lang w:eastAsia="zh-CN"/>
        </w:rPr>
        <w:t>）、税费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numPr>
          <w:ilvl w:val="0"/>
          <w:numId w:val="2"/>
        </w:numPr>
        <w:spacing w:line="360" w:lineRule="auto"/>
        <w:ind w:left="469" w:leftChars="0" w:firstLine="371" w:firstLineChars="0"/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numPr>
          <w:ilvl w:val="0"/>
          <w:numId w:val="0"/>
        </w:numPr>
        <w:spacing w:line="360" w:lineRule="auto"/>
        <w:ind w:left="840" w:leftChars="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报价人需自行投保建筑（安装）工程一切险及安全生产责任险</w:t>
      </w: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5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0"/>
        <w:gridCol w:w="1005"/>
        <w:gridCol w:w="1065"/>
        <w:gridCol w:w="1212"/>
        <w:gridCol w:w="1269"/>
        <w:gridCol w:w="1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18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212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</w:t>
      </w:r>
      <w:r>
        <w:rPr>
          <w:rFonts w:hint="eastAsia" w:ascii="宋体" w:hAnsi="宋体" w:cs="宋体"/>
          <w:b/>
          <w:bCs/>
          <w:sz w:val="36"/>
          <w:szCs w:val="36"/>
          <w:highlight w:val="yellow"/>
          <w:lang w:val="en-US" w:eastAsia="zh-CN"/>
        </w:rPr>
        <w:t>加盖公章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（投标人单位名称）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投标人：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tabs>
          <w:tab w:val="left" w:pos="720"/>
          <w:tab w:val="left" w:pos="900"/>
        </w:tabs>
        <w:bidi w:val="0"/>
        <w:ind w:left="1078"/>
        <w:rPr>
          <w:rFonts w:hint="eastAsia"/>
          <w:sz w:val="24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（投标人名称）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（项目名称）的标段（）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项目施工投标文件、签订合同和处理有关事宜，其法律后果由我方承担。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投标人：（盖单位章）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5、建筑业企业资质证书；项目经理建造师证书；安全员C证证书；（复印件加盖公章）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6、依法缴纳税收的记录（2022年内三个月【税收所属日期】）（加盖公章）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1518920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19.6pt;height:34.1pt;width:128.85pt;z-index:251659264;v-text-anchor:middle;mso-width-relative:page;mso-height-relative:page;" filled="f" stroked="t" coordsize="21600,21600" o:gfxdata="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SkYSv9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WDMD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2842260"/>
            <wp:effectExtent l="0" t="0" r="698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1442085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3.55pt;height:40.9pt;width:93.45pt;z-index:251660288;v-text-anchor:middle;mso-width-relative:page;mso-height-relative:page;" filled="f" stroked="t" coordsize="21600,21600" o:gfxdata="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gF6mb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yYxi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622550"/>
            <wp:effectExtent l="0" t="0" r="1905" b="6350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62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8、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16D38C"/>
    <w:multiLevelType w:val="singleLevel"/>
    <w:tmpl w:val="A616D38C"/>
    <w:lvl w:ilvl="0" w:tentative="0">
      <w:start w:val="1"/>
      <w:numFmt w:val="decimal"/>
      <w:suff w:val="nothing"/>
      <w:lvlText w:val="%1、"/>
      <w:lvlJc w:val="left"/>
      <w:pPr>
        <w:ind w:left="45"/>
      </w:pPr>
    </w:lvl>
  </w:abstractNum>
  <w:abstractNum w:abstractNumId="1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N2I4NGU2ZjZhZGUyOWU5YzEzOTNjMWFiZDg1MDYifQ=="/>
  </w:docVars>
  <w:rsids>
    <w:rsidRoot w:val="004149D2"/>
    <w:rsid w:val="001142A3"/>
    <w:rsid w:val="001E18EB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B20446"/>
    <w:rsid w:val="02654CB1"/>
    <w:rsid w:val="02AA0BB1"/>
    <w:rsid w:val="04964401"/>
    <w:rsid w:val="04A46C34"/>
    <w:rsid w:val="05485881"/>
    <w:rsid w:val="080A06A7"/>
    <w:rsid w:val="09077801"/>
    <w:rsid w:val="0C0E6455"/>
    <w:rsid w:val="0D1C756F"/>
    <w:rsid w:val="0D785E51"/>
    <w:rsid w:val="0E6A08A6"/>
    <w:rsid w:val="0E993CB5"/>
    <w:rsid w:val="0FB232A2"/>
    <w:rsid w:val="102571A5"/>
    <w:rsid w:val="103528C7"/>
    <w:rsid w:val="10685553"/>
    <w:rsid w:val="107D77B2"/>
    <w:rsid w:val="10C71FB9"/>
    <w:rsid w:val="1130123A"/>
    <w:rsid w:val="116417AB"/>
    <w:rsid w:val="11990505"/>
    <w:rsid w:val="11D719B9"/>
    <w:rsid w:val="12377C75"/>
    <w:rsid w:val="12960FB7"/>
    <w:rsid w:val="137F5319"/>
    <w:rsid w:val="13BC4112"/>
    <w:rsid w:val="13FC4B19"/>
    <w:rsid w:val="14057B62"/>
    <w:rsid w:val="145B0760"/>
    <w:rsid w:val="156863F4"/>
    <w:rsid w:val="16B0772A"/>
    <w:rsid w:val="16BD7DED"/>
    <w:rsid w:val="178640CA"/>
    <w:rsid w:val="17C9440E"/>
    <w:rsid w:val="18721CB8"/>
    <w:rsid w:val="18D21BDA"/>
    <w:rsid w:val="1A684B06"/>
    <w:rsid w:val="1B9625A1"/>
    <w:rsid w:val="1D4B1478"/>
    <w:rsid w:val="1E127068"/>
    <w:rsid w:val="1F1979A7"/>
    <w:rsid w:val="2091237A"/>
    <w:rsid w:val="209C2412"/>
    <w:rsid w:val="21274065"/>
    <w:rsid w:val="23B51B81"/>
    <w:rsid w:val="24A96F3B"/>
    <w:rsid w:val="25710060"/>
    <w:rsid w:val="258D6F73"/>
    <w:rsid w:val="261E1082"/>
    <w:rsid w:val="2722630B"/>
    <w:rsid w:val="27743463"/>
    <w:rsid w:val="28CD567C"/>
    <w:rsid w:val="2A19588C"/>
    <w:rsid w:val="2C582C57"/>
    <w:rsid w:val="2C751A6A"/>
    <w:rsid w:val="2CB247E9"/>
    <w:rsid w:val="2D670841"/>
    <w:rsid w:val="2F005368"/>
    <w:rsid w:val="321A3C3D"/>
    <w:rsid w:val="32747406"/>
    <w:rsid w:val="331128CC"/>
    <w:rsid w:val="33AB2DFB"/>
    <w:rsid w:val="34957179"/>
    <w:rsid w:val="34EB4A02"/>
    <w:rsid w:val="376322BC"/>
    <w:rsid w:val="38374B16"/>
    <w:rsid w:val="39993E40"/>
    <w:rsid w:val="3A380A59"/>
    <w:rsid w:val="3A5032E7"/>
    <w:rsid w:val="3A6A792B"/>
    <w:rsid w:val="3AAB5061"/>
    <w:rsid w:val="3B5D4A7E"/>
    <w:rsid w:val="3BA35B70"/>
    <w:rsid w:val="3BC75965"/>
    <w:rsid w:val="3BE765C1"/>
    <w:rsid w:val="3CFC70CA"/>
    <w:rsid w:val="3DD1395F"/>
    <w:rsid w:val="3E5165AD"/>
    <w:rsid w:val="3E9A2461"/>
    <w:rsid w:val="3EDC73DD"/>
    <w:rsid w:val="400144C3"/>
    <w:rsid w:val="40036A20"/>
    <w:rsid w:val="408D0011"/>
    <w:rsid w:val="41BD2505"/>
    <w:rsid w:val="41C41F31"/>
    <w:rsid w:val="42140EA8"/>
    <w:rsid w:val="42734EFD"/>
    <w:rsid w:val="435C6356"/>
    <w:rsid w:val="44B97EFF"/>
    <w:rsid w:val="451F3F2C"/>
    <w:rsid w:val="453254A3"/>
    <w:rsid w:val="45AE2934"/>
    <w:rsid w:val="46AD304F"/>
    <w:rsid w:val="46D633A5"/>
    <w:rsid w:val="482512D8"/>
    <w:rsid w:val="488134C6"/>
    <w:rsid w:val="4A242B72"/>
    <w:rsid w:val="4AD11680"/>
    <w:rsid w:val="4B2844F3"/>
    <w:rsid w:val="4B2B4CF5"/>
    <w:rsid w:val="4DA5179B"/>
    <w:rsid w:val="4DD16AAC"/>
    <w:rsid w:val="4E2E4D4C"/>
    <w:rsid w:val="4F322716"/>
    <w:rsid w:val="51D72A7B"/>
    <w:rsid w:val="51E34706"/>
    <w:rsid w:val="52473DBA"/>
    <w:rsid w:val="535541BB"/>
    <w:rsid w:val="53E56A1C"/>
    <w:rsid w:val="54F76591"/>
    <w:rsid w:val="551A75C7"/>
    <w:rsid w:val="568E3C42"/>
    <w:rsid w:val="599E1B42"/>
    <w:rsid w:val="59A26915"/>
    <w:rsid w:val="5A7259C5"/>
    <w:rsid w:val="5B986BAF"/>
    <w:rsid w:val="5C5F030B"/>
    <w:rsid w:val="5FCA0621"/>
    <w:rsid w:val="5FF80052"/>
    <w:rsid w:val="60171399"/>
    <w:rsid w:val="60AC0C42"/>
    <w:rsid w:val="61A20F78"/>
    <w:rsid w:val="63047358"/>
    <w:rsid w:val="63A31AEE"/>
    <w:rsid w:val="66A258D9"/>
    <w:rsid w:val="66C44C07"/>
    <w:rsid w:val="69CC709D"/>
    <w:rsid w:val="6A776E9F"/>
    <w:rsid w:val="6AD432EA"/>
    <w:rsid w:val="6B085AD4"/>
    <w:rsid w:val="6C0A7D97"/>
    <w:rsid w:val="6CA80668"/>
    <w:rsid w:val="6D171304"/>
    <w:rsid w:val="6D197B8B"/>
    <w:rsid w:val="6E123E67"/>
    <w:rsid w:val="6E7764D5"/>
    <w:rsid w:val="6F8D5088"/>
    <w:rsid w:val="6FD05675"/>
    <w:rsid w:val="71487932"/>
    <w:rsid w:val="71FD4A4D"/>
    <w:rsid w:val="720B15F6"/>
    <w:rsid w:val="725256DA"/>
    <w:rsid w:val="76074DF1"/>
    <w:rsid w:val="76135B49"/>
    <w:rsid w:val="775018D4"/>
    <w:rsid w:val="7A99050A"/>
    <w:rsid w:val="7AE5230C"/>
    <w:rsid w:val="7B1B6C2F"/>
    <w:rsid w:val="7B410C9A"/>
    <w:rsid w:val="7BBC0535"/>
    <w:rsid w:val="7CAF14B1"/>
    <w:rsid w:val="7CB61BD5"/>
    <w:rsid w:val="7CCE6599"/>
    <w:rsid w:val="7D6360D7"/>
    <w:rsid w:val="7E0D734B"/>
    <w:rsid w:val="7F141322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765"/>
      </w:tabs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rFonts w:cs="Times New Roman"/>
      <w:b/>
      <w:color w:val="787878"/>
      <w:sz w:val="18"/>
      <w:szCs w:val="18"/>
    </w:rPr>
  </w:style>
  <w:style w:type="character" w:styleId="9">
    <w:name w:val="FollowedHyperlink"/>
    <w:basedOn w:val="7"/>
    <w:qFormat/>
    <w:uiPriority w:val="99"/>
    <w:rPr>
      <w:rFonts w:cs="Times New Roman"/>
      <w:color w:val="666666"/>
      <w:u w:val="none"/>
    </w:rPr>
  </w:style>
  <w:style w:type="character" w:styleId="10">
    <w:name w:val="Emphasis"/>
    <w:basedOn w:val="7"/>
    <w:qFormat/>
    <w:uiPriority w:val="99"/>
    <w:rPr>
      <w:rFonts w:cs="Times New Roman"/>
    </w:rPr>
  </w:style>
  <w:style w:type="character" w:styleId="11">
    <w:name w:val="HTML Definition"/>
    <w:basedOn w:val="7"/>
    <w:qFormat/>
    <w:uiPriority w:val="99"/>
    <w:rPr>
      <w:rFonts w:cs="Times New Roman"/>
    </w:rPr>
  </w:style>
  <w:style w:type="character" w:styleId="12">
    <w:name w:val="HTML Variable"/>
    <w:basedOn w:val="7"/>
    <w:qFormat/>
    <w:uiPriority w:val="99"/>
    <w:rPr>
      <w:rFonts w:cs="Times New Roman"/>
    </w:rPr>
  </w:style>
  <w:style w:type="character" w:styleId="13">
    <w:name w:val="Hyperlink"/>
    <w:basedOn w:val="7"/>
    <w:qFormat/>
    <w:uiPriority w:val="99"/>
    <w:rPr>
      <w:rFonts w:cs="Times New Roman"/>
      <w:color w:val="666666"/>
      <w:u w:val="none"/>
    </w:rPr>
  </w:style>
  <w:style w:type="character" w:styleId="14">
    <w:name w:val="HTML Cite"/>
    <w:basedOn w:val="7"/>
    <w:qFormat/>
    <w:uiPriority w:val="99"/>
    <w:rPr>
      <w:rFonts w:cs="Times New Roman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2900</Words>
  <Characters>3158</Characters>
  <Lines>0</Lines>
  <Paragraphs>0</Paragraphs>
  <TotalTime>14</TotalTime>
  <ScaleCrop>false</ScaleCrop>
  <LinksUpToDate>false</LinksUpToDate>
  <CharactersWithSpaces>3655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JK</cp:lastModifiedBy>
  <cp:lastPrinted>2022-08-10T02:33:29Z</cp:lastPrinted>
  <dcterms:modified xsi:type="dcterms:W3CDTF">2022-08-10T02:47:04Z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64A5E1E7AFE147A985082E4EF35B740E</vt:lpwstr>
  </property>
</Properties>
</file>